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hint="eastAsia" w:ascii="黑体" w:hAnsi="宋体" w:eastAsia="黑体" w:cs="黑体"/>
          <w:sz w:val="28"/>
          <w:szCs w:val="28"/>
          <w:lang w:eastAsia="zh-CN"/>
        </w:rPr>
        <w:t>件</w:t>
      </w:r>
      <w:r>
        <w:rPr>
          <w:rFonts w:ascii="黑体" w:hAnsi="宋体" w:eastAsia="黑体" w:cs="黑体"/>
          <w:sz w:val="28"/>
          <w:szCs w:val="28"/>
        </w:rPr>
        <w:t>1</w:t>
      </w: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2022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襄阳市科技馆新馆运营项目</w:t>
      </w:r>
    </w:p>
    <w:p>
      <w:pPr>
        <w:jc w:val="center"/>
        <w:rPr>
          <w:rFonts w:cs="Times New Roma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襄阳市科技馆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2023年4月13日</w:t>
      </w:r>
    </w:p>
    <w:tbl>
      <w:tblPr>
        <w:tblStyle w:val="1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30"/>
        <w:gridCol w:w="1223"/>
        <w:gridCol w:w="1155"/>
        <w:gridCol w:w="1025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襄阳市科技馆新馆运营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襄阳市科协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襄阳市科技馆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、财政专项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政府性基金项目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４、其他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89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89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941.44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504.23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53.56%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2022年服务采购数量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2022年维护展品件数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700件以上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达标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2022年运行天数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300天以上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新馆免费开放297天，老馆免费开放237天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2022年参观人次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35万以上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35.47万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2022年新馆展品完好率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80%以上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费用支出及时率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80%以上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时效达标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2022年新馆运行服务费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576万元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346.63万元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展品维修维护费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140万元以下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社会效益指标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科普惠民，为参观公众提供节假日休闲好去处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健康发展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健康发展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生态效益指标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通过物业服务保障新馆环境舒适、干净整洁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健康发展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健康发展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）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游客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参观公众满意度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489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87.71分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原因分析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项目总预算955.94万元，年中核减14.5万元，预算调整数为941.44万元，实际支出金额504.23万元，437.21万元未支出。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eastAsia="zh-CN"/>
              </w:rPr>
              <w:t>偏差主要在年初计划采购展品维修维护服务，因展品还在服务期，展品维修维护服务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140万元未执行。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襄阳市科技馆新馆运营项目截至年底240万指标未下达，无法支出。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2022年年底为保障重点项目，第四季度运行考核服务费超一百万，支付额度未批准，故未支出。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结果应用方案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展品质保期内加强与展品公司沟通联系，确保展品维修维护进度；展品质保期结束后，及时采购维修维护服务，保障展品正常运行。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加强与主管部门及财政局的沟通和联系，提高指标申请效率。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3.制定规范的运行考核制度，加强监督管理，制定应急管理预案，保障场馆正常平稳运行。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4.提高场馆工作人员服务质量和服务水平，提升游客满意度。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853CC"/>
    <w:multiLevelType w:val="singleLevel"/>
    <w:tmpl w:val="9BC853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C7D34B"/>
    <w:multiLevelType w:val="singleLevel"/>
    <w:tmpl w:val="AEC7D3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1MzAzZjU3ZDE4MTFhMzFiYzA2N2YzNjEzOTdkYWIifQ=="/>
  </w:docVars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1125946"/>
    <w:rsid w:val="020A7ABD"/>
    <w:rsid w:val="036A0566"/>
    <w:rsid w:val="0547085C"/>
    <w:rsid w:val="094E0A65"/>
    <w:rsid w:val="098107F2"/>
    <w:rsid w:val="099F3F9F"/>
    <w:rsid w:val="0B9D61FB"/>
    <w:rsid w:val="0C4E5E32"/>
    <w:rsid w:val="0E47122E"/>
    <w:rsid w:val="117300F6"/>
    <w:rsid w:val="1183057E"/>
    <w:rsid w:val="12CE4ADC"/>
    <w:rsid w:val="161A0D9D"/>
    <w:rsid w:val="17F24FF8"/>
    <w:rsid w:val="193157FB"/>
    <w:rsid w:val="1B6E3977"/>
    <w:rsid w:val="1DC00D2B"/>
    <w:rsid w:val="1DE61047"/>
    <w:rsid w:val="1EE12744"/>
    <w:rsid w:val="1EF01511"/>
    <w:rsid w:val="236F528E"/>
    <w:rsid w:val="2531116A"/>
    <w:rsid w:val="293F3AF0"/>
    <w:rsid w:val="294D3BB6"/>
    <w:rsid w:val="29A80723"/>
    <w:rsid w:val="2A931A01"/>
    <w:rsid w:val="2B8E7548"/>
    <w:rsid w:val="2C076F19"/>
    <w:rsid w:val="2C290ABC"/>
    <w:rsid w:val="2F744FEA"/>
    <w:rsid w:val="2F8F6A57"/>
    <w:rsid w:val="3121625B"/>
    <w:rsid w:val="32B132AD"/>
    <w:rsid w:val="32F333A1"/>
    <w:rsid w:val="336D7E92"/>
    <w:rsid w:val="339E27CD"/>
    <w:rsid w:val="3499186B"/>
    <w:rsid w:val="350F7EFE"/>
    <w:rsid w:val="39273355"/>
    <w:rsid w:val="3AC702FC"/>
    <w:rsid w:val="3BB65ECF"/>
    <w:rsid w:val="3DCF7904"/>
    <w:rsid w:val="3FC146B1"/>
    <w:rsid w:val="3FF605A1"/>
    <w:rsid w:val="42453BFF"/>
    <w:rsid w:val="43634AB2"/>
    <w:rsid w:val="45691D99"/>
    <w:rsid w:val="497A5F98"/>
    <w:rsid w:val="49D246CF"/>
    <w:rsid w:val="4B4B6F07"/>
    <w:rsid w:val="4D744B90"/>
    <w:rsid w:val="50645BE0"/>
    <w:rsid w:val="51294138"/>
    <w:rsid w:val="51D3291E"/>
    <w:rsid w:val="546E59E1"/>
    <w:rsid w:val="55AF2676"/>
    <w:rsid w:val="56551A55"/>
    <w:rsid w:val="57B81486"/>
    <w:rsid w:val="5832124F"/>
    <w:rsid w:val="58FD37D0"/>
    <w:rsid w:val="59273C3B"/>
    <w:rsid w:val="593767E7"/>
    <w:rsid w:val="59EA1BAA"/>
    <w:rsid w:val="5B1E01CB"/>
    <w:rsid w:val="5BE62C0B"/>
    <w:rsid w:val="5D996E45"/>
    <w:rsid w:val="5DA80F44"/>
    <w:rsid w:val="5EBF14CB"/>
    <w:rsid w:val="5F6F16D0"/>
    <w:rsid w:val="5FD84818"/>
    <w:rsid w:val="61C57165"/>
    <w:rsid w:val="620058FF"/>
    <w:rsid w:val="66AE5B2A"/>
    <w:rsid w:val="67400A2C"/>
    <w:rsid w:val="679E2BF3"/>
    <w:rsid w:val="6923499F"/>
    <w:rsid w:val="6B056B98"/>
    <w:rsid w:val="6B361F3A"/>
    <w:rsid w:val="6BC849C4"/>
    <w:rsid w:val="6F5E4911"/>
    <w:rsid w:val="6FCF2FC1"/>
    <w:rsid w:val="70E23E46"/>
    <w:rsid w:val="71527F49"/>
    <w:rsid w:val="721F0EDC"/>
    <w:rsid w:val="723A6C34"/>
    <w:rsid w:val="7334084B"/>
    <w:rsid w:val="75581EE0"/>
    <w:rsid w:val="776A159F"/>
    <w:rsid w:val="79B269CC"/>
    <w:rsid w:val="7AB038A6"/>
    <w:rsid w:val="7B317800"/>
    <w:rsid w:val="7BCE7304"/>
    <w:rsid w:val="7F1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15">
    <w:name w:val="annotation subject"/>
    <w:basedOn w:val="6"/>
    <w:next w:val="6"/>
    <w:link w:val="34"/>
    <w:semiHidden/>
    <w:qFormat/>
    <w:uiPriority w:val="99"/>
    <w:rPr>
      <w:b/>
      <w:bCs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qFormat/>
    <w:uiPriority w:val="99"/>
  </w:style>
  <w:style w:type="character" w:styleId="20">
    <w:name w:val="FollowedHyperlink"/>
    <w:semiHidden/>
    <w:qFormat/>
    <w:uiPriority w:val="99"/>
    <w:rPr>
      <w:color w:val="800080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6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15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7"/>
    <w:link w:val="8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7"/>
    <w:link w:val="9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7"/>
    <w:link w:val="10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7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78">
    <w:name w:val="正文1"/>
    <w:basedOn w:val="79"/>
    <w:qFormat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79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0DCDE3-BB3F-4B91-8B01-D2BD7DB1D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1164</Words>
  <Characters>1319</Characters>
  <Lines>98</Lines>
  <Paragraphs>27</Paragraphs>
  <TotalTime>16</TotalTime>
  <ScaleCrop>false</ScaleCrop>
  <LinksUpToDate>false</LinksUpToDate>
  <CharactersWithSpaces>1378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2020-08-12T09:04:00Z</dcterms:created>
  <dc:creator>微软用户</dc:creator>
  <cp:lastModifiedBy>Lenovo</cp:lastModifiedBy>
  <cp:lastPrinted>2023-04-13T01:04:57Z</cp:lastPrinted>
  <dcterms:modified xsi:type="dcterms:W3CDTF">2023-04-13T02:50:28Z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303E62E005E2425EA4BD752D70BA622A_12</vt:lpwstr>
  </property>
</Properties>
</file>