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襄阳市科协走访慰问科技人员汇总表</w:t>
      </w:r>
      <w:bookmarkEnd w:id="0"/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center"/>
        <w:rPr>
          <w:rFonts w:ascii="宋体" w:hAnsi="宋体"/>
          <w:b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推荐单位：                         推荐时间：</w:t>
      </w:r>
    </w:p>
    <w:tbl>
      <w:tblPr>
        <w:tblStyle w:val="2"/>
        <w:tblW w:w="94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00"/>
        <w:gridCol w:w="1387"/>
        <w:gridCol w:w="1463"/>
        <w:gridCol w:w="1437"/>
        <w:gridCol w:w="2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推荐对象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对象类型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  <w:lang w:eastAsia="zh-CN"/>
              </w:rPr>
              <w:t>政治面貌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  <w:lang w:eastAsia="zh-CN"/>
              </w:rPr>
              <w:t>工作单位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推荐单位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推荐单位联系人及联系电话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rPr>
          <w:rFonts w:ascii="仿宋_GB2312" w:eastAsia="仿宋_GB2312" w:hAnsiTheme="majorEastAsia"/>
          <w:b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0407C"/>
    <w:rsid w:val="3E00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2023-03-14T02:51:00Z</dcterms:created>
  <dc:creator>凯风自南</dc:creator>
  <cp:lastModifiedBy>凯风自南</cp:lastModifiedBy>
  <dcterms:modified xsi:type="dcterms:W3CDTF">2023-03-14T02:52:23Z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